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D5F" w:rsidRDefault="000063C6">
      <w:r>
        <w:rPr>
          <w:noProof/>
          <w:lang w:eastAsia="ru-RU"/>
        </w:rPr>
        <w:drawing>
          <wp:inline distT="0" distB="0" distL="0" distR="0">
            <wp:extent cx="5940425" cy="8164567"/>
            <wp:effectExtent l="19050" t="0" r="3175" b="0"/>
            <wp:docPr id="1" name="Рисунок 1" descr="C:\Users\Пользователь\Desktop\14-11-2019_08-31-04\Анти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4-11-2019_08-31-04\Антикоррупция.jpg"/>
                    <pic:cNvPicPr>
                      <a:picLocks noChangeAspect="1" noChangeArrowheads="1"/>
                    </pic:cNvPicPr>
                  </pic:nvPicPr>
                  <pic:blipFill>
                    <a:blip r:embed="rId4"/>
                    <a:srcRect/>
                    <a:stretch>
                      <a:fillRect/>
                    </a:stretch>
                  </pic:blipFill>
                  <pic:spPr bwMode="auto">
                    <a:xfrm>
                      <a:off x="0" y="0"/>
                      <a:ext cx="5940425" cy="8164567"/>
                    </a:xfrm>
                    <a:prstGeom prst="rect">
                      <a:avLst/>
                    </a:prstGeom>
                    <a:noFill/>
                    <a:ln w="9525">
                      <a:noFill/>
                      <a:miter lim="800000"/>
                      <a:headEnd/>
                      <a:tailEnd/>
                    </a:ln>
                  </pic:spPr>
                </pic:pic>
              </a:graphicData>
            </a:graphic>
          </wp:inline>
        </w:drawing>
      </w:r>
    </w:p>
    <w:p w:rsidR="000063C6" w:rsidRDefault="000063C6"/>
    <w:p w:rsidR="000063C6" w:rsidRDefault="000063C6"/>
    <w:p w:rsidR="000063C6" w:rsidRDefault="000063C6"/>
    <w:p w:rsidR="000063C6" w:rsidRPr="00645F8A" w:rsidRDefault="000063C6" w:rsidP="000063C6">
      <w:pPr>
        <w:shd w:val="clear" w:color="auto" w:fill="FFFFFF"/>
        <w:spacing w:after="0" w:line="240" w:lineRule="auto"/>
        <w:rPr>
          <w:rFonts w:ascii="Arial" w:eastAsia="Times New Roman" w:hAnsi="Arial" w:cs="Arial"/>
          <w:color w:val="000000" w:themeColor="text1"/>
          <w:sz w:val="20"/>
          <w:szCs w:val="20"/>
        </w:rPr>
      </w:pPr>
      <w:r>
        <w:rPr>
          <w:rFonts w:ascii="Times New Roman" w:eastAsia="Times New Roman" w:hAnsi="Times New Roman" w:cs="Times New Roman"/>
          <w:color w:val="000000" w:themeColor="text1"/>
          <w:sz w:val="28"/>
          <w:szCs w:val="28"/>
        </w:rPr>
        <w:lastRenderedPageBreak/>
        <w:t xml:space="preserve">- </w:t>
      </w:r>
      <w:r w:rsidRPr="00645F8A">
        <w:rPr>
          <w:rFonts w:ascii="Times New Roman" w:eastAsia="Times New Roman" w:hAnsi="Times New Roman" w:cs="Times New Roman"/>
          <w:color w:val="000000" w:themeColor="text1"/>
          <w:sz w:val="28"/>
          <w:szCs w:val="28"/>
        </w:rPr>
        <w:t xml:space="preserve"> проведение мероприятий по разъяснению работникам </w:t>
      </w:r>
      <w:r>
        <w:rPr>
          <w:rFonts w:ascii="Times New Roman" w:eastAsia="Times New Roman" w:hAnsi="Times New Roman" w:cs="Times New Roman"/>
          <w:color w:val="000000" w:themeColor="text1"/>
          <w:sz w:val="28"/>
          <w:szCs w:val="28"/>
        </w:rPr>
        <w:t>Учреждения</w:t>
      </w:r>
      <w:r w:rsidRPr="00645F8A">
        <w:rPr>
          <w:rFonts w:ascii="Times New Roman" w:eastAsia="Times New Roman" w:hAnsi="Times New Roman" w:cs="Times New Roman"/>
          <w:color w:val="000000" w:themeColor="text1"/>
          <w:sz w:val="28"/>
          <w:szCs w:val="28"/>
        </w:rPr>
        <w:t xml:space="preserve"> и родителям (законным представителям) воспитанников законодательства в сфере противодействия коррупции.</w:t>
      </w:r>
    </w:p>
    <w:p w:rsidR="000063C6" w:rsidRPr="00645F8A" w:rsidRDefault="000063C6" w:rsidP="000063C6">
      <w:pPr>
        <w:shd w:val="clear" w:color="auto" w:fill="FFFFFF"/>
        <w:spacing w:after="0" w:line="240" w:lineRule="auto"/>
        <w:jc w:val="center"/>
        <w:rPr>
          <w:rFonts w:ascii="Arial" w:eastAsia="Times New Roman" w:hAnsi="Arial" w:cs="Arial"/>
          <w:color w:val="000000" w:themeColor="text1"/>
          <w:sz w:val="20"/>
          <w:szCs w:val="20"/>
        </w:rPr>
      </w:pPr>
      <w:r w:rsidRPr="00645F8A">
        <w:rPr>
          <w:rFonts w:ascii="Times New Roman" w:eastAsia="Times New Roman" w:hAnsi="Times New Roman" w:cs="Times New Roman"/>
          <w:b/>
          <w:bCs/>
          <w:color w:val="000000" w:themeColor="text1"/>
          <w:sz w:val="28"/>
        </w:rPr>
        <w:t>3. Основные направления по повышению эффективности противодействия коррупции</w:t>
      </w:r>
    </w:p>
    <w:p w:rsidR="000063C6" w:rsidRPr="00645F8A" w:rsidRDefault="000063C6" w:rsidP="000063C6">
      <w:pPr>
        <w:shd w:val="clear" w:color="auto" w:fill="FFFFFF"/>
        <w:spacing w:after="0" w:line="240" w:lineRule="auto"/>
        <w:rPr>
          <w:rFonts w:ascii="Arial" w:eastAsia="Times New Roman" w:hAnsi="Arial" w:cs="Arial"/>
          <w:color w:val="000000" w:themeColor="text1"/>
          <w:sz w:val="20"/>
          <w:szCs w:val="20"/>
        </w:rPr>
      </w:pPr>
      <w:r w:rsidRPr="00645F8A">
        <w:rPr>
          <w:rFonts w:ascii="Times New Roman" w:eastAsia="Times New Roman" w:hAnsi="Times New Roman" w:cs="Times New Roman"/>
          <w:color w:val="000000" w:themeColor="text1"/>
          <w:sz w:val="28"/>
          <w:szCs w:val="28"/>
        </w:rPr>
        <w:t>3.1. создание механизма взаимодействия органов управления с органами самоуправления, муниципальными и общественными комиссиями по вопросам противодействия коррупции, а также с гражданами и институтами гражданского общества;</w:t>
      </w:r>
    </w:p>
    <w:p w:rsidR="000063C6" w:rsidRPr="00645F8A" w:rsidRDefault="000063C6" w:rsidP="000063C6">
      <w:pPr>
        <w:shd w:val="clear" w:color="auto" w:fill="FFFFFF"/>
        <w:spacing w:after="0" w:line="240" w:lineRule="auto"/>
        <w:rPr>
          <w:rFonts w:ascii="Arial" w:eastAsia="Times New Roman" w:hAnsi="Arial" w:cs="Arial"/>
          <w:color w:val="000000" w:themeColor="text1"/>
          <w:sz w:val="20"/>
          <w:szCs w:val="20"/>
        </w:rPr>
      </w:pPr>
      <w:r w:rsidRPr="00645F8A">
        <w:rPr>
          <w:rFonts w:ascii="Times New Roman" w:eastAsia="Times New Roman" w:hAnsi="Times New Roman" w:cs="Times New Roman"/>
          <w:color w:val="000000" w:themeColor="text1"/>
          <w:sz w:val="28"/>
          <w:szCs w:val="28"/>
        </w:rPr>
        <w:t>3.2. принятие административных и иных мер, направленных на привлечение работников и родителей (законных представителей) обучающихся к более активному участию в противодействии коррупции, на формирование в коллективе и у родителей (законных представителей) воспитанников негативного отношения к коррупционному поведению;</w:t>
      </w:r>
    </w:p>
    <w:p w:rsidR="000063C6" w:rsidRPr="00645F8A" w:rsidRDefault="000063C6" w:rsidP="000063C6">
      <w:pPr>
        <w:shd w:val="clear" w:color="auto" w:fill="FFFFFF"/>
        <w:spacing w:after="0" w:line="240" w:lineRule="auto"/>
        <w:rPr>
          <w:rFonts w:ascii="Arial" w:eastAsia="Times New Roman" w:hAnsi="Arial" w:cs="Arial"/>
          <w:color w:val="000000" w:themeColor="text1"/>
          <w:sz w:val="20"/>
          <w:szCs w:val="20"/>
        </w:rPr>
      </w:pPr>
      <w:r w:rsidRPr="00645F8A">
        <w:rPr>
          <w:rFonts w:ascii="Times New Roman" w:eastAsia="Times New Roman" w:hAnsi="Times New Roman" w:cs="Times New Roman"/>
          <w:color w:val="000000" w:themeColor="text1"/>
          <w:sz w:val="28"/>
          <w:szCs w:val="28"/>
        </w:rPr>
        <w:t>3.3. совершенствование системы и структуры органов самоуправления;</w:t>
      </w:r>
    </w:p>
    <w:p w:rsidR="000063C6" w:rsidRPr="00645F8A" w:rsidRDefault="000063C6" w:rsidP="000063C6">
      <w:pPr>
        <w:shd w:val="clear" w:color="auto" w:fill="FFFFFF"/>
        <w:spacing w:after="0" w:line="240" w:lineRule="auto"/>
        <w:rPr>
          <w:rFonts w:ascii="Arial" w:eastAsia="Times New Roman" w:hAnsi="Arial" w:cs="Arial"/>
          <w:color w:val="000000" w:themeColor="text1"/>
          <w:sz w:val="20"/>
          <w:szCs w:val="20"/>
        </w:rPr>
      </w:pPr>
      <w:r w:rsidRPr="00645F8A">
        <w:rPr>
          <w:rFonts w:ascii="Times New Roman" w:eastAsia="Times New Roman" w:hAnsi="Times New Roman" w:cs="Times New Roman"/>
          <w:color w:val="000000" w:themeColor="text1"/>
          <w:sz w:val="28"/>
          <w:szCs w:val="28"/>
        </w:rPr>
        <w:t xml:space="preserve">3.4. создание </w:t>
      </w:r>
      <w:proofErr w:type="gramStart"/>
      <w:r w:rsidRPr="00645F8A">
        <w:rPr>
          <w:rFonts w:ascii="Times New Roman" w:eastAsia="Times New Roman" w:hAnsi="Times New Roman" w:cs="Times New Roman"/>
          <w:color w:val="000000" w:themeColor="text1"/>
          <w:sz w:val="28"/>
          <w:szCs w:val="28"/>
        </w:rPr>
        <w:t>механизмов общественного контроля деятельности органов управления</w:t>
      </w:r>
      <w:proofErr w:type="gramEnd"/>
      <w:r w:rsidRPr="00645F8A">
        <w:rPr>
          <w:rFonts w:ascii="Times New Roman" w:eastAsia="Times New Roman" w:hAnsi="Times New Roman" w:cs="Times New Roman"/>
          <w:color w:val="000000" w:themeColor="text1"/>
          <w:sz w:val="28"/>
          <w:szCs w:val="28"/>
        </w:rPr>
        <w:t xml:space="preserve"> и самоуправления;</w:t>
      </w:r>
    </w:p>
    <w:p w:rsidR="000063C6" w:rsidRPr="00645F8A" w:rsidRDefault="000063C6" w:rsidP="000063C6">
      <w:pPr>
        <w:shd w:val="clear" w:color="auto" w:fill="FFFFFF"/>
        <w:spacing w:after="0" w:line="240" w:lineRule="auto"/>
        <w:rPr>
          <w:rFonts w:ascii="Arial" w:eastAsia="Times New Roman" w:hAnsi="Arial" w:cs="Arial"/>
          <w:color w:val="000000" w:themeColor="text1"/>
          <w:sz w:val="20"/>
          <w:szCs w:val="20"/>
        </w:rPr>
      </w:pPr>
      <w:r w:rsidRPr="00645F8A">
        <w:rPr>
          <w:rFonts w:ascii="Times New Roman" w:eastAsia="Times New Roman" w:hAnsi="Times New Roman" w:cs="Times New Roman"/>
          <w:color w:val="000000" w:themeColor="text1"/>
          <w:sz w:val="28"/>
          <w:szCs w:val="28"/>
        </w:rPr>
        <w:t>3.5. обеспечение доступа работников школы и родителей (законных представителей) обучающихся к информации о деятельности органов управления и самоуправления;</w:t>
      </w:r>
    </w:p>
    <w:p w:rsidR="000063C6" w:rsidRPr="00645F8A" w:rsidRDefault="000063C6" w:rsidP="000063C6">
      <w:pPr>
        <w:shd w:val="clear" w:color="auto" w:fill="FFFFFF"/>
        <w:spacing w:after="0" w:line="240" w:lineRule="auto"/>
        <w:rPr>
          <w:rFonts w:ascii="Arial" w:eastAsia="Times New Roman" w:hAnsi="Arial" w:cs="Arial"/>
          <w:color w:val="000000" w:themeColor="text1"/>
          <w:sz w:val="20"/>
          <w:szCs w:val="20"/>
        </w:rPr>
      </w:pPr>
      <w:r w:rsidRPr="00645F8A">
        <w:rPr>
          <w:rFonts w:ascii="Times New Roman" w:eastAsia="Times New Roman" w:hAnsi="Times New Roman" w:cs="Times New Roman"/>
          <w:color w:val="000000" w:themeColor="text1"/>
          <w:sz w:val="28"/>
          <w:szCs w:val="28"/>
        </w:rPr>
        <w:t xml:space="preserve">3.6. конкретизация полномочий педагогических, непедагогических и руководящих работников </w:t>
      </w:r>
      <w:r>
        <w:rPr>
          <w:rFonts w:ascii="Times New Roman" w:eastAsia="Times New Roman" w:hAnsi="Times New Roman" w:cs="Times New Roman"/>
          <w:color w:val="000000" w:themeColor="text1"/>
          <w:sz w:val="28"/>
          <w:szCs w:val="28"/>
        </w:rPr>
        <w:t>Учреждения</w:t>
      </w:r>
      <w:r w:rsidRPr="00645F8A">
        <w:rPr>
          <w:rFonts w:ascii="Times New Roman" w:eastAsia="Times New Roman" w:hAnsi="Times New Roman" w:cs="Times New Roman"/>
          <w:color w:val="000000" w:themeColor="text1"/>
          <w:sz w:val="28"/>
          <w:szCs w:val="28"/>
        </w:rPr>
        <w:t>, которые должны быть отражены в должностных инструкциях.</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3.7</w:t>
      </w:r>
      <w:r w:rsidRPr="00645F8A">
        <w:rPr>
          <w:rFonts w:ascii="Times New Roman" w:eastAsia="Times New Roman" w:hAnsi="Times New Roman" w:cs="Times New Roman"/>
          <w:color w:val="000000" w:themeColor="text1"/>
          <w:sz w:val="28"/>
          <w:szCs w:val="28"/>
        </w:rPr>
        <w:t xml:space="preserve">. создание условий для уведомления родителями (законными представителями) воспитанников администрации </w:t>
      </w:r>
      <w:r>
        <w:rPr>
          <w:rFonts w:ascii="Times New Roman" w:eastAsia="Times New Roman" w:hAnsi="Times New Roman" w:cs="Times New Roman"/>
          <w:color w:val="000000" w:themeColor="text1"/>
          <w:sz w:val="28"/>
          <w:szCs w:val="28"/>
        </w:rPr>
        <w:t>Учреждения</w:t>
      </w:r>
      <w:r w:rsidRPr="00645F8A">
        <w:rPr>
          <w:rFonts w:ascii="Times New Roman" w:eastAsia="Times New Roman" w:hAnsi="Times New Roman" w:cs="Times New Roman"/>
          <w:color w:val="000000" w:themeColor="text1"/>
          <w:sz w:val="28"/>
          <w:szCs w:val="28"/>
        </w:rPr>
        <w:t xml:space="preserve"> обо всех случаях вымогания у них взяток работниками </w:t>
      </w:r>
      <w:r>
        <w:rPr>
          <w:rFonts w:ascii="Times New Roman" w:eastAsia="Times New Roman" w:hAnsi="Times New Roman" w:cs="Times New Roman"/>
          <w:color w:val="000000" w:themeColor="text1"/>
          <w:sz w:val="28"/>
          <w:szCs w:val="28"/>
        </w:rPr>
        <w:t>Учреждения</w:t>
      </w:r>
      <w:r w:rsidRPr="00645F8A">
        <w:rPr>
          <w:rFonts w:ascii="Times New Roman" w:eastAsia="Times New Roman" w:hAnsi="Times New Roman" w:cs="Times New Roman"/>
          <w:color w:val="000000" w:themeColor="text1"/>
          <w:sz w:val="28"/>
          <w:szCs w:val="28"/>
        </w:rPr>
        <w:t>.</w:t>
      </w:r>
    </w:p>
    <w:p w:rsidR="000063C6" w:rsidRPr="00645F8A" w:rsidRDefault="000063C6" w:rsidP="000063C6">
      <w:pPr>
        <w:shd w:val="clear" w:color="auto" w:fill="FFFFFF"/>
        <w:spacing w:after="0" w:line="240" w:lineRule="auto"/>
        <w:jc w:val="center"/>
        <w:rPr>
          <w:rFonts w:ascii="Arial" w:eastAsia="Times New Roman" w:hAnsi="Arial" w:cs="Arial"/>
          <w:color w:val="000000" w:themeColor="text1"/>
          <w:sz w:val="20"/>
          <w:szCs w:val="20"/>
        </w:rPr>
      </w:pPr>
      <w:r>
        <w:rPr>
          <w:rFonts w:ascii="Times New Roman" w:eastAsia="Times New Roman" w:hAnsi="Times New Roman" w:cs="Times New Roman"/>
          <w:b/>
          <w:bCs/>
          <w:color w:val="000000" w:themeColor="text1"/>
          <w:sz w:val="28"/>
        </w:rPr>
        <w:t>4</w:t>
      </w:r>
      <w:r w:rsidRPr="00645F8A">
        <w:rPr>
          <w:rFonts w:ascii="Times New Roman" w:eastAsia="Times New Roman" w:hAnsi="Times New Roman" w:cs="Times New Roman"/>
          <w:b/>
          <w:bCs/>
          <w:color w:val="000000" w:themeColor="text1"/>
          <w:sz w:val="28"/>
        </w:rPr>
        <w:t>. Ответственность физических и юридических лиц за коррупционные правонарушения</w:t>
      </w:r>
    </w:p>
    <w:p w:rsidR="000063C6" w:rsidRPr="00645F8A" w:rsidRDefault="000063C6" w:rsidP="000063C6">
      <w:pPr>
        <w:shd w:val="clear" w:color="auto" w:fill="FFFFFF"/>
        <w:spacing w:after="0" w:line="240" w:lineRule="auto"/>
        <w:rPr>
          <w:rFonts w:ascii="Arial" w:eastAsia="Times New Roman" w:hAnsi="Arial" w:cs="Arial"/>
          <w:color w:val="000000" w:themeColor="text1"/>
          <w:sz w:val="20"/>
          <w:szCs w:val="20"/>
        </w:rPr>
      </w:pPr>
      <w:r>
        <w:rPr>
          <w:rFonts w:ascii="Times New Roman" w:eastAsia="Times New Roman" w:hAnsi="Times New Roman" w:cs="Times New Roman"/>
          <w:color w:val="000000" w:themeColor="text1"/>
          <w:sz w:val="28"/>
          <w:szCs w:val="28"/>
        </w:rPr>
        <w:t>4</w:t>
      </w:r>
      <w:r w:rsidRPr="00645F8A">
        <w:rPr>
          <w:rFonts w:ascii="Times New Roman" w:eastAsia="Times New Roman" w:hAnsi="Times New Roman" w:cs="Times New Roman"/>
          <w:color w:val="000000" w:themeColor="text1"/>
          <w:sz w:val="28"/>
          <w:szCs w:val="28"/>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0063C6" w:rsidRPr="00645F8A" w:rsidRDefault="000063C6" w:rsidP="000063C6">
      <w:pPr>
        <w:shd w:val="clear" w:color="auto" w:fill="FFFFFF"/>
        <w:spacing w:after="0" w:line="240" w:lineRule="auto"/>
        <w:rPr>
          <w:rFonts w:ascii="Arial" w:eastAsia="Times New Roman" w:hAnsi="Arial" w:cs="Arial"/>
          <w:color w:val="000000" w:themeColor="text1"/>
          <w:sz w:val="20"/>
          <w:szCs w:val="20"/>
        </w:rPr>
      </w:pPr>
      <w:r>
        <w:rPr>
          <w:rFonts w:ascii="Times New Roman" w:eastAsia="Times New Roman" w:hAnsi="Times New Roman" w:cs="Times New Roman"/>
          <w:color w:val="000000" w:themeColor="text1"/>
          <w:sz w:val="28"/>
          <w:szCs w:val="28"/>
        </w:rPr>
        <w:t>4</w:t>
      </w:r>
      <w:r w:rsidRPr="00645F8A">
        <w:rPr>
          <w:rFonts w:ascii="Times New Roman" w:eastAsia="Times New Roman" w:hAnsi="Times New Roman" w:cs="Times New Roman"/>
          <w:color w:val="000000" w:themeColor="text1"/>
          <w:sz w:val="28"/>
          <w:szCs w:val="28"/>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0063C6" w:rsidRPr="00645F8A" w:rsidRDefault="000063C6" w:rsidP="000063C6">
      <w:pPr>
        <w:shd w:val="clear" w:color="auto" w:fill="FFFFFF"/>
        <w:spacing w:after="0" w:line="240" w:lineRule="auto"/>
        <w:rPr>
          <w:rFonts w:ascii="Arial" w:eastAsia="Times New Roman" w:hAnsi="Arial" w:cs="Arial"/>
          <w:color w:val="000000" w:themeColor="text1"/>
          <w:sz w:val="20"/>
          <w:szCs w:val="20"/>
        </w:rPr>
      </w:pPr>
      <w:r>
        <w:rPr>
          <w:rFonts w:ascii="Times New Roman" w:eastAsia="Times New Roman" w:hAnsi="Times New Roman" w:cs="Times New Roman"/>
          <w:color w:val="000000" w:themeColor="text1"/>
          <w:sz w:val="28"/>
          <w:szCs w:val="28"/>
        </w:rPr>
        <w:t>4</w:t>
      </w:r>
      <w:r w:rsidRPr="00645F8A">
        <w:rPr>
          <w:rFonts w:ascii="Times New Roman" w:eastAsia="Times New Roman" w:hAnsi="Times New Roman" w:cs="Times New Roman"/>
          <w:color w:val="000000" w:themeColor="text1"/>
          <w:sz w:val="28"/>
          <w:szCs w:val="28"/>
        </w:rPr>
        <w:t>.3. В случае</w:t>
      </w:r>
      <w:proofErr w:type="gramStart"/>
      <w:r w:rsidRPr="00645F8A">
        <w:rPr>
          <w:rFonts w:ascii="Times New Roman" w:eastAsia="Times New Roman" w:hAnsi="Times New Roman" w:cs="Times New Roman"/>
          <w:color w:val="000000" w:themeColor="text1"/>
          <w:sz w:val="28"/>
          <w:szCs w:val="28"/>
        </w:rPr>
        <w:t>,</w:t>
      </w:r>
      <w:proofErr w:type="gramEnd"/>
      <w:r w:rsidRPr="00645F8A">
        <w:rPr>
          <w:rFonts w:ascii="Times New Roman" w:eastAsia="Times New Roman" w:hAnsi="Times New Roman" w:cs="Times New Roman"/>
          <w:color w:val="000000" w:themeColor="text1"/>
          <w:sz w:val="28"/>
          <w:szCs w:val="28"/>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r w:rsidRPr="00645F8A">
        <w:rPr>
          <w:rFonts w:ascii="Times New Roman" w:eastAsia="Times New Roman" w:hAnsi="Times New Roman" w:cs="Times New Roman"/>
          <w:color w:val="000000" w:themeColor="text1"/>
          <w:sz w:val="28"/>
          <w:szCs w:val="28"/>
        </w:rPr>
        <w:t xml:space="preserve">.4.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w:t>
      </w:r>
      <w:r w:rsidRPr="00645F8A">
        <w:rPr>
          <w:rFonts w:ascii="Times New Roman" w:eastAsia="Times New Roman" w:hAnsi="Times New Roman" w:cs="Times New Roman"/>
          <w:color w:val="000000" w:themeColor="text1"/>
          <w:sz w:val="28"/>
          <w:szCs w:val="28"/>
        </w:rPr>
        <w:lastRenderedPageBreak/>
        <w:t>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 Организация деятельности по профилактике коррупции</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5.1. В целях профилактики коррупционных проявлений, рассмотрения обращений граждан и контрольно-надзорных органов по вопросам нарушений коррупционного характера, а также выявления и урегулирования конфликта интересов в Учреждении создается Комиссия по противодействию коррупции (далее - Комиссия).</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5.2. Комиссия в своей деятельности руководствуется Конституцией РФ, федеральными конституционными законами, федеральными законами, Конституцией Республике Татарстан, законами Республике Татарстан, указами и распоряжениями Президента Российской Федерации, Президента Республики Татарстан, постановлениями и распоряжениями Правительства Российской Федерации, правительства Республики Татарстан, муниципальными правовыми актами, а также настоящим Положением.</w:t>
      </w:r>
    </w:p>
    <w:p w:rsidR="000063C6" w:rsidRDefault="000063C6" w:rsidP="000063C6">
      <w:pPr>
        <w:shd w:val="clear" w:color="auto" w:fill="FFFFFF"/>
        <w:spacing w:after="0" w:line="240" w:lineRule="auto"/>
        <w:jc w:val="center"/>
        <w:rPr>
          <w:rFonts w:ascii="Times New Roman" w:eastAsia="Times New Roman" w:hAnsi="Times New Roman" w:cs="Times New Roman"/>
          <w:b/>
          <w:color w:val="000000" w:themeColor="text1"/>
          <w:sz w:val="28"/>
          <w:szCs w:val="28"/>
        </w:rPr>
      </w:pPr>
      <w:r w:rsidRPr="00641B71">
        <w:rPr>
          <w:rFonts w:ascii="Times New Roman" w:eastAsia="Times New Roman" w:hAnsi="Times New Roman" w:cs="Times New Roman"/>
          <w:b/>
          <w:color w:val="000000" w:themeColor="text1"/>
          <w:sz w:val="28"/>
          <w:szCs w:val="28"/>
        </w:rPr>
        <w:t>6. Основные задачи Комиссии</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6.1. Основными задачами комиссии является:</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разработка плана </w:t>
      </w:r>
      <w:proofErr w:type="spellStart"/>
      <w:r>
        <w:rPr>
          <w:rFonts w:ascii="Times New Roman" w:eastAsia="Times New Roman" w:hAnsi="Times New Roman" w:cs="Times New Roman"/>
          <w:color w:val="000000" w:themeColor="text1"/>
          <w:sz w:val="28"/>
          <w:szCs w:val="28"/>
        </w:rPr>
        <w:t>антикоррупционной</w:t>
      </w:r>
      <w:proofErr w:type="spellEnd"/>
      <w:r>
        <w:rPr>
          <w:rFonts w:ascii="Times New Roman" w:eastAsia="Times New Roman" w:hAnsi="Times New Roman" w:cs="Times New Roman"/>
          <w:color w:val="000000" w:themeColor="text1"/>
          <w:sz w:val="28"/>
          <w:szCs w:val="28"/>
        </w:rPr>
        <w:t xml:space="preserve"> работы и осуществление </w:t>
      </w:r>
      <w:proofErr w:type="gramStart"/>
      <w:r>
        <w:rPr>
          <w:rFonts w:ascii="Times New Roman" w:eastAsia="Times New Roman" w:hAnsi="Times New Roman" w:cs="Times New Roman"/>
          <w:color w:val="000000" w:themeColor="text1"/>
          <w:sz w:val="28"/>
          <w:szCs w:val="28"/>
        </w:rPr>
        <w:t>контроля за</w:t>
      </w:r>
      <w:proofErr w:type="gramEnd"/>
      <w:r>
        <w:rPr>
          <w:rFonts w:ascii="Times New Roman" w:eastAsia="Times New Roman" w:hAnsi="Times New Roman" w:cs="Times New Roman"/>
          <w:color w:val="000000" w:themeColor="text1"/>
          <w:sz w:val="28"/>
          <w:szCs w:val="28"/>
        </w:rPr>
        <w:t xml:space="preserve"> его реализацией;</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выявление и урегулирование конфликта интересов;</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формирование нетерпимого отношения к коррупционным действиям;</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рассмотрение обращений участников образовательного процесса, граждан, контрольно-надзорных органов по вопросам нарушений коррупционного характера;</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подготовка предложений участников образовательного процесса по формированию </w:t>
      </w:r>
      <w:proofErr w:type="spellStart"/>
      <w:r>
        <w:rPr>
          <w:rFonts w:ascii="Times New Roman" w:eastAsia="Times New Roman" w:hAnsi="Times New Roman" w:cs="Times New Roman"/>
          <w:color w:val="000000" w:themeColor="text1"/>
          <w:sz w:val="28"/>
          <w:szCs w:val="28"/>
        </w:rPr>
        <w:t>антикоррупционной</w:t>
      </w:r>
      <w:proofErr w:type="spellEnd"/>
      <w:r>
        <w:rPr>
          <w:rFonts w:ascii="Times New Roman" w:eastAsia="Times New Roman" w:hAnsi="Times New Roman" w:cs="Times New Roman"/>
          <w:color w:val="000000" w:themeColor="text1"/>
          <w:sz w:val="28"/>
          <w:szCs w:val="28"/>
        </w:rPr>
        <w:t xml:space="preserve"> пропаганды и развитию общественного </w:t>
      </w:r>
      <w:proofErr w:type="gramStart"/>
      <w:r>
        <w:rPr>
          <w:rFonts w:ascii="Times New Roman" w:eastAsia="Times New Roman" w:hAnsi="Times New Roman" w:cs="Times New Roman"/>
          <w:color w:val="000000" w:themeColor="text1"/>
          <w:sz w:val="28"/>
          <w:szCs w:val="28"/>
        </w:rPr>
        <w:t>контроля за</w:t>
      </w:r>
      <w:proofErr w:type="gramEnd"/>
      <w:r>
        <w:rPr>
          <w:rFonts w:ascii="Times New Roman" w:eastAsia="Times New Roman" w:hAnsi="Times New Roman" w:cs="Times New Roman"/>
          <w:color w:val="000000" w:themeColor="text1"/>
          <w:sz w:val="28"/>
          <w:szCs w:val="28"/>
        </w:rPr>
        <w:t xml:space="preserve"> реализацией политики в области противодействия коррупции.</w:t>
      </w:r>
    </w:p>
    <w:p w:rsidR="000063C6" w:rsidRDefault="000063C6" w:rsidP="000063C6">
      <w:pPr>
        <w:shd w:val="clear" w:color="auto" w:fill="FFFFFF"/>
        <w:spacing w:after="0" w:line="240" w:lineRule="auto"/>
        <w:jc w:val="center"/>
        <w:rPr>
          <w:rFonts w:ascii="Times New Roman" w:eastAsia="Times New Roman" w:hAnsi="Times New Roman" w:cs="Times New Roman"/>
          <w:b/>
          <w:color w:val="000000" w:themeColor="text1"/>
          <w:sz w:val="28"/>
          <w:szCs w:val="28"/>
        </w:rPr>
      </w:pPr>
      <w:r w:rsidRPr="00641B71">
        <w:rPr>
          <w:rFonts w:ascii="Times New Roman" w:eastAsia="Times New Roman" w:hAnsi="Times New Roman" w:cs="Times New Roman"/>
          <w:b/>
          <w:color w:val="000000" w:themeColor="text1"/>
          <w:sz w:val="28"/>
          <w:szCs w:val="28"/>
        </w:rPr>
        <w:t>7. Полномочия комиссии</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7.1. Комиссия в целях выполнения возложенных на нее задач осуществляет следующие полномочия:</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разрабатывает меры по противодействию коррупции, а также по устранению причин и условий, порождающих коррупцию;</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рассматривает на своих заседаниях исполнение мероприятий по противодействию коррупции;</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рассматривает сведения о возможном конфликте интересов и в случае подтверждения его урегулировании;</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проводит служебную проверку в отношении работника в случае поступления сведений о возможном конфликте интересов.</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участвует в разработке форм и методов осуществления </w:t>
      </w:r>
      <w:proofErr w:type="spellStart"/>
      <w:r>
        <w:rPr>
          <w:rFonts w:ascii="Times New Roman" w:eastAsia="Times New Roman" w:hAnsi="Times New Roman" w:cs="Times New Roman"/>
          <w:color w:val="000000" w:themeColor="text1"/>
          <w:sz w:val="28"/>
          <w:szCs w:val="28"/>
        </w:rPr>
        <w:t>антикоррупционной</w:t>
      </w:r>
      <w:proofErr w:type="spellEnd"/>
      <w:r>
        <w:rPr>
          <w:rFonts w:ascii="Times New Roman" w:eastAsia="Times New Roman" w:hAnsi="Times New Roman" w:cs="Times New Roman"/>
          <w:color w:val="000000" w:themeColor="text1"/>
          <w:sz w:val="28"/>
          <w:szCs w:val="28"/>
        </w:rPr>
        <w:t xml:space="preserve"> деятельности  и контролирует их реализацию;</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осуществляет взаимодействие с правоохранительными органами в целях обмена  информацией и проведения </w:t>
      </w:r>
      <w:proofErr w:type="spellStart"/>
      <w:r>
        <w:rPr>
          <w:rFonts w:ascii="Times New Roman" w:eastAsia="Times New Roman" w:hAnsi="Times New Roman" w:cs="Times New Roman"/>
          <w:color w:val="000000" w:themeColor="text1"/>
          <w:sz w:val="28"/>
          <w:szCs w:val="28"/>
        </w:rPr>
        <w:t>антикоррупционных</w:t>
      </w:r>
      <w:proofErr w:type="spellEnd"/>
      <w:r>
        <w:rPr>
          <w:rFonts w:ascii="Times New Roman" w:eastAsia="Times New Roman" w:hAnsi="Times New Roman" w:cs="Times New Roman"/>
          <w:color w:val="000000" w:themeColor="text1"/>
          <w:sz w:val="28"/>
          <w:szCs w:val="28"/>
        </w:rPr>
        <w:t xml:space="preserve"> мероприятий;</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заслушивает на своих заседаниях доклады о проводимой работе по предупреждению коррупционных проявлений;</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 запрашивает в установленном порядке информацию в пределах своей компетенции;</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приглашает на свои заседания руководителей и должностных лиц управления образования и по делам молодежи города Набережные Челны.</w:t>
      </w:r>
    </w:p>
    <w:p w:rsidR="000063C6" w:rsidRDefault="000063C6" w:rsidP="000063C6">
      <w:pPr>
        <w:shd w:val="clear" w:color="auto" w:fill="FFFFFF"/>
        <w:spacing w:after="0" w:line="240" w:lineRule="auto"/>
        <w:jc w:val="center"/>
        <w:rPr>
          <w:rFonts w:ascii="Times New Roman" w:eastAsia="Times New Roman" w:hAnsi="Times New Roman" w:cs="Times New Roman"/>
          <w:b/>
          <w:color w:val="000000" w:themeColor="text1"/>
          <w:sz w:val="28"/>
          <w:szCs w:val="28"/>
        </w:rPr>
      </w:pPr>
      <w:r w:rsidRPr="00027E73">
        <w:rPr>
          <w:rFonts w:ascii="Times New Roman" w:eastAsia="Times New Roman" w:hAnsi="Times New Roman" w:cs="Times New Roman"/>
          <w:b/>
          <w:color w:val="000000" w:themeColor="text1"/>
          <w:sz w:val="28"/>
          <w:szCs w:val="28"/>
        </w:rPr>
        <w:t>8. Порядок формирования и организации деятельности Комиссии</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Комиссия формируется в составе председателя Комиссии, секретаря и членов Комиссии.</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Состав Комиссии утверждается приказом руководителя.</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Комиссия формируется из числа работников образовательного учреждения и общественности в количестве 5 человек.</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Члены Комиссии принимают участие в ее работе на общественных началах и обладают равными правами при принятии решений.</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Работой Комиссии руководит председатель Комиссии.</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Заседания Комиссии проводятся не реже одного раза в полугодие. Может быть проведено внеочередное заседание комиссии. Основанием для проведения внеочередного заседания комиссии является информация о факте коррупции со стороны работников школы, полученная директором школы от правоохранительных, судебных или иных государственных органов, от организаций, должностных лиц или граждан. По результатам проведения внеочередного заседания комиссия вправе принять решение о проведения служебной проверки в отношении данного работника.</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 Повестку и дня и порядок рассмотрения вопросов на заседаниях Комиссии определяет председатель Комиссии по представлению секретаря Комиссии.</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Деятельность Комиссии строится на основе плана работы, утверждаемого председателем Комиссии.</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Заседание Комиссии является правомочным в случае присутствия на нем не менее 2/3 общего числа его членов.</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Информация, указанная в пункте 6.1.2. настоящего Положения, рассматривается комиссией, если она представлена в письменном виде и содержит следующие сведения: фамилию, имя, отчество гражданина, должность; описание факта коррупции; данные об источнике информации.</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Решения Комиссии принимаются простым большинством голосов от числа присутствующих членов Комиссии. При равенстве голосов преимущественное право голоса переходит к председательствующему на заседании.</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Председатель Комиссии:</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 определяет место и время проведения Комиссии;</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 ведет заседание комиссии;</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 подписывает протокол заседания комиссии;</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 выполняет иные функции, связанные с организацией работы комиссии.</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Секретарь Комиссии:</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 составляет проект повестки очередного заседания;</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 информирует членов Комиссии о месте и времени проведения заседания Комиссии;</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 ведет протокол заседания Комиссии.</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 решение Комиссии оформляется протоколом. Решение Комиссии обязательно для исполнения всеми участниками образовательных отношений и подлежит исполнению в указанный срок. Решение Комиссии могут быть размещены на официальном сайте Учреждения.</w:t>
      </w: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p>
    <w:p w:rsidR="000063C6" w:rsidRPr="009A6B36" w:rsidRDefault="000063C6" w:rsidP="000063C6">
      <w:pPr>
        <w:shd w:val="clear" w:color="auto" w:fill="FFFFFF"/>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9. </w:t>
      </w:r>
      <w:r w:rsidRPr="009A6B36">
        <w:rPr>
          <w:rFonts w:ascii="Times New Roman" w:eastAsia="Times New Roman" w:hAnsi="Times New Roman" w:cs="Times New Roman"/>
          <w:b/>
          <w:color w:val="000000" w:themeColor="text1"/>
          <w:sz w:val="28"/>
          <w:szCs w:val="28"/>
        </w:rPr>
        <w:t>Прекращение деятельности Комиссии</w:t>
      </w:r>
    </w:p>
    <w:p w:rsidR="000063C6" w:rsidRPr="009A6B36" w:rsidRDefault="000063C6" w:rsidP="000063C6">
      <w:pPr>
        <w:shd w:val="clear" w:color="auto" w:fill="FFFFFF"/>
        <w:spacing w:after="0" w:line="240" w:lineRule="auto"/>
        <w:jc w:val="center"/>
        <w:rPr>
          <w:rFonts w:ascii="Times New Roman" w:eastAsia="Times New Roman" w:hAnsi="Times New Roman" w:cs="Times New Roman"/>
          <w:b/>
          <w:color w:val="000000" w:themeColor="text1"/>
          <w:sz w:val="28"/>
          <w:szCs w:val="28"/>
        </w:rPr>
      </w:pP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9.1. Деятельность Комиссии прекращается по решению Комиссию. За решение о прекращение деятельности Комиссии должны проголосовать 2/3 членов, входящих в состав Комиссии.</w:t>
      </w:r>
    </w:p>
    <w:p w:rsidR="000063C6" w:rsidRPr="00027E73"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9.2.  Прекращение о прекращении деятельности Комиссии может быть внесено 2/3 членов Комиссии.</w:t>
      </w:r>
    </w:p>
    <w:p w:rsidR="000063C6" w:rsidRPr="00027E73" w:rsidRDefault="000063C6" w:rsidP="000063C6">
      <w:pPr>
        <w:shd w:val="clear" w:color="auto" w:fill="FFFFFF"/>
        <w:spacing w:after="0" w:line="240" w:lineRule="auto"/>
        <w:jc w:val="center"/>
        <w:rPr>
          <w:rFonts w:ascii="Times New Roman" w:eastAsia="Times New Roman" w:hAnsi="Times New Roman" w:cs="Times New Roman"/>
          <w:b/>
          <w:color w:val="000000" w:themeColor="text1"/>
          <w:sz w:val="28"/>
          <w:szCs w:val="28"/>
        </w:rPr>
      </w:pP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p>
    <w:p w:rsidR="000063C6" w:rsidRPr="00641B71" w:rsidRDefault="000063C6" w:rsidP="000063C6">
      <w:pPr>
        <w:shd w:val="clear" w:color="auto" w:fill="FFFFFF"/>
        <w:spacing w:after="0" w:line="240" w:lineRule="auto"/>
        <w:jc w:val="center"/>
        <w:rPr>
          <w:rFonts w:ascii="Times New Roman" w:eastAsia="Times New Roman" w:hAnsi="Times New Roman" w:cs="Times New Roman"/>
          <w:b/>
          <w:color w:val="000000" w:themeColor="text1"/>
          <w:sz w:val="28"/>
          <w:szCs w:val="28"/>
        </w:rPr>
      </w:pP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p>
    <w:p w:rsidR="000063C6" w:rsidRDefault="000063C6" w:rsidP="000063C6">
      <w:pPr>
        <w:shd w:val="clear" w:color="auto" w:fill="FFFFFF"/>
        <w:spacing w:after="0" w:line="240" w:lineRule="auto"/>
        <w:rPr>
          <w:rFonts w:ascii="Times New Roman" w:eastAsia="Times New Roman" w:hAnsi="Times New Roman" w:cs="Times New Roman"/>
          <w:color w:val="000000" w:themeColor="text1"/>
          <w:sz w:val="28"/>
          <w:szCs w:val="28"/>
        </w:rPr>
      </w:pPr>
    </w:p>
    <w:p w:rsidR="000063C6" w:rsidRPr="00645F8A" w:rsidRDefault="000063C6" w:rsidP="000063C6">
      <w:pPr>
        <w:shd w:val="clear" w:color="auto" w:fill="FFFFFF"/>
        <w:spacing w:after="0" w:line="240" w:lineRule="auto"/>
        <w:rPr>
          <w:rFonts w:ascii="Arial" w:eastAsia="Times New Roman" w:hAnsi="Arial" w:cs="Arial"/>
          <w:color w:val="000000" w:themeColor="text1"/>
          <w:sz w:val="20"/>
          <w:szCs w:val="20"/>
        </w:rPr>
      </w:pPr>
    </w:p>
    <w:p w:rsidR="000063C6" w:rsidRPr="00645F8A" w:rsidRDefault="000063C6" w:rsidP="000063C6">
      <w:pPr>
        <w:shd w:val="clear" w:color="auto" w:fill="FFFFFF"/>
        <w:spacing w:after="0" w:line="240" w:lineRule="auto"/>
        <w:rPr>
          <w:rFonts w:ascii="Arial" w:eastAsia="Times New Roman" w:hAnsi="Arial" w:cs="Arial"/>
          <w:color w:val="000000" w:themeColor="text1"/>
          <w:sz w:val="20"/>
          <w:szCs w:val="20"/>
        </w:rPr>
      </w:pPr>
      <w:r w:rsidRPr="00645F8A">
        <w:rPr>
          <w:rFonts w:ascii="Times New Roman" w:eastAsia="Times New Roman" w:hAnsi="Times New Roman" w:cs="Times New Roman"/>
          <w:color w:val="000000" w:themeColor="text1"/>
          <w:sz w:val="28"/>
          <w:szCs w:val="28"/>
        </w:rPr>
        <w:t> </w:t>
      </w:r>
    </w:p>
    <w:p w:rsidR="000063C6" w:rsidRDefault="000063C6" w:rsidP="000063C6">
      <w:pPr>
        <w:shd w:val="clear" w:color="auto" w:fill="FFFFFF"/>
        <w:spacing w:after="0" w:line="240" w:lineRule="auto"/>
        <w:rPr>
          <w:rFonts w:ascii="Arial" w:eastAsia="Times New Roman" w:hAnsi="Arial" w:cs="Arial"/>
          <w:color w:val="000000" w:themeColor="text1"/>
          <w:sz w:val="20"/>
          <w:szCs w:val="20"/>
        </w:rPr>
      </w:pPr>
    </w:p>
    <w:p w:rsidR="000063C6" w:rsidRDefault="000063C6" w:rsidP="000063C6">
      <w:pPr>
        <w:shd w:val="clear" w:color="auto" w:fill="FFFFFF"/>
        <w:spacing w:after="0" w:line="240" w:lineRule="auto"/>
        <w:rPr>
          <w:rFonts w:ascii="Arial" w:eastAsia="Times New Roman" w:hAnsi="Arial" w:cs="Arial"/>
          <w:color w:val="000000" w:themeColor="text1"/>
          <w:sz w:val="20"/>
          <w:szCs w:val="20"/>
        </w:rPr>
      </w:pPr>
    </w:p>
    <w:p w:rsidR="000063C6" w:rsidRDefault="000063C6" w:rsidP="000063C6">
      <w:pPr>
        <w:shd w:val="clear" w:color="auto" w:fill="FFFFFF"/>
        <w:spacing w:after="0" w:line="240" w:lineRule="auto"/>
        <w:rPr>
          <w:rFonts w:ascii="Arial" w:eastAsia="Times New Roman" w:hAnsi="Arial" w:cs="Arial"/>
          <w:color w:val="000000" w:themeColor="text1"/>
          <w:sz w:val="20"/>
          <w:szCs w:val="20"/>
        </w:rPr>
      </w:pPr>
    </w:p>
    <w:p w:rsidR="000063C6" w:rsidRDefault="000063C6" w:rsidP="000063C6">
      <w:pPr>
        <w:shd w:val="clear" w:color="auto" w:fill="FFFFFF"/>
        <w:spacing w:after="0" w:line="240" w:lineRule="auto"/>
        <w:rPr>
          <w:rFonts w:ascii="Arial" w:eastAsia="Times New Roman" w:hAnsi="Arial" w:cs="Arial"/>
          <w:color w:val="000000" w:themeColor="text1"/>
          <w:sz w:val="20"/>
          <w:szCs w:val="20"/>
        </w:rPr>
      </w:pPr>
    </w:p>
    <w:p w:rsidR="000063C6" w:rsidRDefault="000063C6" w:rsidP="000063C6">
      <w:pPr>
        <w:shd w:val="clear" w:color="auto" w:fill="FFFFFF"/>
        <w:spacing w:after="0" w:line="240" w:lineRule="auto"/>
        <w:rPr>
          <w:rFonts w:ascii="Arial" w:eastAsia="Times New Roman" w:hAnsi="Arial" w:cs="Arial"/>
          <w:color w:val="000000" w:themeColor="text1"/>
          <w:sz w:val="20"/>
          <w:szCs w:val="20"/>
        </w:rPr>
      </w:pPr>
    </w:p>
    <w:p w:rsidR="000063C6" w:rsidRDefault="000063C6" w:rsidP="000063C6">
      <w:pPr>
        <w:shd w:val="clear" w:color="auto" w:fill="FFFFFF"/>
        <w:spacing w:after="0" w:line="240" w:lineRule="auto"/>
        <w:rPr>
          <w:rFonts w:ascii="Arial" w:eastAsia="Times New Roman" w:hAnsi="Arial" w:cs="Arial"/>
          <w:color w:val="000000" w:themeColor="text1"/>
          <w:sz w:val="20"/>
          <w:szCs w:val="20"/>
        </w:rPr>
      </w:pPr>
    </w:p>
    <w:p w:rsidR="000063C6" w:rsidRDefault="000063C6" w:rsidP="000063C6">
      <w:pPr>
        <w:shd w:val="clear" w:color="auto" w:fill="FFFFFF"/>
        <w:spacing w:after="0" w:line="240" w:lineRule="auto"/>
        <w:rPr>
          <w:rFonts w:ascii="Arial" w:eastAsia="Times New Roman" w:hAnsi="Arial" w:cs="Arial"/>
          <w:color w:val="000000" w:themeColor="text1"/>
          <w:sz w:val="20"/>
          <w:szCs w:val="20"/>
        </w:rPr>
      </w:pPr>
    </w:p>
    <w:p w:rsidR="000063C6" w:rsidRDefault="000063C6" w:rsidP="000063C6">
      <w:pPr>
        <w:shd w:val="clear" w:color="auto" w:fill="FFFFFF"/>
        <w:spacing w:after="0" w:line="240" w:lineRule="auto"/>
        <w:rPr>
          <w:rFonts w:ascii="Arial" w:eastAsia="Times New Roman" w:hAnsi="Arial" w:cs="Arial"/>
          <w:color w:val="000000" w:themeColor="text1"/>
          <w:sz w:val="20"/>
          <w:szCs w:val="20"/>
        </w:rPr>
      </w:pPr>
    </w:p>
    <w:p w:rsidR="000063C6" w:rsidRPr="00645F8A" w:rsidRDefault="000063C6" w:rsidP="000063C6">
      <w:pPr>
        <w:rPr>
          <w:color w:val="000000" w:themeColor="text1"/>
        </w:rPr>
      </w:pPr>
    </w:p>
    <w:p w:rsidR="000063C6" w:rsidRDefault="000063C6"/>
    <w:p w:rsidR="000063C6" w:rsidRDefault="000063C6"/>
    <w:p w:rsidR="000063C6" w:rsidRDefault="000063C6"/>
    <w:p w:rsidR="000063C6" w:rsidRDefault="000063C6"/>
    <w:p w:rsidR="000063C6" w:rsidRDefault="000063C6">
      <w:r>
        <w:rPr>
          <w:noProof/>
          <w:lang w:eastAsia="ru-RU"/>
        </w:rPr>
        <w:lastRenderedPageBreak/>
        <w:drawing>
          <wp:inline distT="0" distB="0" distL="0" distR="0">
            <wp:extent cx="5940425" cy="8168084"/>
            <wp:effectExtent l="19050" t="0" r="3175" b="0"/>
            <wp:docPr id="2" name="Рисунок 2" descr="C:\Users\Пользователь\Desktop\14-11-2019_08-31-04\Антикоррупци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14-11-2019_08-31-04\Антикоррупция1.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sectPr w:rsidR="000063C6" w:rsidSect="00E00D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63C6"/>
    <w:rsid w:val="000063C6"/>
    <w:rsid w:val="005D4A85"/>
    <w:rsid w:val="007A65A0"/>
    <w:rsid w:val="00E00D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A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63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3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1212</Words>
  <Characters>6909</Characters>
  <Application>Microsoft Office Word</Application>
  <DocSecurity>0</DocSecurity>
  <Lines>57</Lines>
  <Paragraphs>16</Paragraphs>
  <ScaleCrop>false</ScaleCrop>
  <Company/>
  <LinksUpToDate>false</LinksUpToDate>
  <CharactersWithSpaces>8105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2019-11-14T05:34:00Z</dcterms:created>
  <dcterms:modified xsi:type="dcterms:W3CDTF">2019-11-14T05:36:00Z</dcterms:modified>
</cp:coreProperties>
</file>